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70BF" w14:textId="77777777" w:rsidR="00D15337" w:rsidRPr="00D843B3" w:rsidRDefault="00D15337" w:rsidP="00D15337">
      <w:pPr>
        <w:pStyle w:val="Title"/>
        <w:spacing w:after="0"/>
        <w:jc w:val="center"/>
        <w:rPr>
          <w:rFonts w:ascii="Aptos" w:hAnsi="Aptos"/>
          <w:b/>
          <w:bCs/>
          <w:color w:val="394A58"/>
          <w:sz w:val="44"/>
          <w:szCs w:val="44"/>
        </w:rPr>
      </w:pPr>
      <w:r w:rsidRPr="00D843B3">
        <w:rPr>
          <w:rFonts w:ascii="Aptos" w:hAnsi="Aptos"/>
          <w:b/>
          <w:bCs/>
          <w:color w:val="394A58"/>
          <w:sz w:val="44"/>
          <w:szCs w:val="44"/>
        </w:rPr>
        <w:t>Roadmap to Resilience</w:t>
      </w:r>
    </w:p>
    <w:p w14:paraId="3CA01FC9" w14:textId="77777777" w:rsidR="00D15337" w:rsidRPr="00D843B3" w:rsidRDefault="00D15337" w:rsidP="00D15337">
      <w:pPr>
        <w:pStyle w:val="Title"/>
        <w:spacing w:after="0"/>
        <w:jc w:val="center"/>
        <w:rPr>
          <w:rFonts w:ascii="Aptos" w:hAnsi="Aptos"/>
          <w:i/>
          <w:iCs/>
          <w:color w:val="394A58"/>
          <w:sz w:val="28"/>
          <w:szCs w:val="28"/>
        </w:rPr>
      </w:pPr>
    </w:p>
    <w:p w14:paraId="65F03809" w14:textId="77777777" w:rsidR="00D15337" w:rsidRPr="00D843B3" w:rsidRDefault="00D15337" w:rsidP="00D15337">
      <w:pPr>
        <w:pStyle w:val="Title"/>
        <w:spacing w:after="0"/>
        <w:jc w:val="center"/>
        <w:rPr>
          <w:rFonts w:ascii="Aptos" w:hAnsi="Aptos"/>
          <w:i/>
          <w:iCs/>
          <w:color w:val="394A58"/>
          <w:sz w:val="28"/>
          <w:szCs w:val="28"/>
        </w:rPr>
      </w:pPr>
      <w:r w:rsidRPr="00D843B3">
        <w:rPr>
          <w:rFonts w:ascii="Aptos" w:hAnsi="Aptos"/>
          <w:i/>
          <w:iCs/>
          <w:color w:val="394A58"/>
          <w:sz w:val="28"/>
          <w:szCs w:val="28"/>
        </w:rPr>
        <w:t xml:space="preserve">How to Rebuild Electronics Manufacturing and </w:t>
      </w:r>
    </w:p>
    <w:p w14:paraId="4BA29F30" w14:textId="77777777" w:rsidR="00D15337" w:rsidRPr="00D843B3" w:rsidRDefault="00D15337" w:rsidP="00D15337">
      <w:pPr>
        <w:jc w:val="center"/>
        <w:rPr>
          <w:rFonts w:ascii="Aptos" w:eastAsiaTheme="majorEastAsia" w:hAnsi="Aptos" w:cstheme="majorBidi"/>
          <w:i/>
          <w:iCs/>
          <w:color w:val="394A58"/>
          <w:spacing w:val="-10"/>
          <w:kern w:val="28"/>
          <w:sz w:val="28"/>
          <w:szCs w:val="28"/>
        </w:rPr>
      </w:pPr>
      <w:r w:rsidRPr="00D843B3">
        <w:rPr>
          <w:rFonts w:ascii="Aptos" w:eastAsiaTheme="majorEastAsia" w:hAnsi="Aptos" w:cstheme="majorBidi"/>
          <w:i/>
          <w:iCs/>
          <w:color w:val="394A58"/>
          <w:spacing w:val="-10"/>
          <w:kern w:val="28"/>
          <w:sz w:val="28"/>
          <w:szCs w:val="28"/>
        </w:rPr>
        <w:t>Secure Supply Chains for National Defense and Critical Infrastructure</w:t>
      </w:r>
    </w:p>
    <w:p w14:paraId="38C1E02F" w14:textId="77777777" w:rsidR="00D15337" w:rsidRPr="00D843B3" w:rsidRDefault="00D15337" w:rsidP="00D15337">
      <w:pPr>
        <w:rPr>
          <w:rFonts w:ascii="Aptos" w:hAnsi="Aptos"/>
          <w:sz w:val="24"/>
          <w:szCs w:val="24"/>
        </w:rPr>
      </w:pPr>
    </w:p>
    <w:p w14:paraId="00C24C8F" w14:textId="77777777" w:rsidR="00D15337" w:rsidRPr="00D843B3" w:rsidRDefault="00D15337" w:rsidP="00D15337">
      <w:pPr>
        <w:rPr>
          <w:rFonts w:ascii="Aptos" w:hAnsi="Aptos"/>
          <w:color w:val="000000" w:themeColor="text1"/>
          <w:sz w:val="24"/>
          <w:szCs w:val="24"/>
        </w:rPr>
      </w:pPr>
      <w:r w:rsidRPr="00D843B3">
        <w:rPr>
          <w:rFonts w:ascii="Aptos" w:hAnsi="Aptos"/>
          <w:sz w:val="24"/>
          <w:szCs w:val="24"/>
        </w:rPr>
        <w:t xml:space="preserve">In today’s world, our lives </w:t>
      </w:r>
      <w:r>
        <w:rPr>
          <w:rFonts w:ascii="Aptos" w:hAnsi="Aptos"/>
          <w:sz w:val="24"/>
          <w:szCs w:val="24"/>
        </w:rPr>
        <w:t>are increasingly dependent</w:t>
      </w:r>
      <w:r w:rsidRPr="00D843B3">
        <w:rPr>
          <w:rFonts w:ascii="Aptos" w:hAnsi="Aptos"/>
          <w:sz w:val="24"/>
          <w:szCs w:val="24"/>
        </w:rPr>
        <w:t xml:space="preserve"> on electronics. E</w:t>
      </w:r>
      <w:r w:rsidRPr="00D843B3">
        <w:rPr>
          <w:rFonts w:ascii="Aptos" w:hAnsi="Aptos"/>
          <w:color w:val="000000" w:themeColor="text1"/>
          <w:sz w:val="24"/>
          <w:szCs w:val="24"/>
        </w:rPr>
        <w:t xml:space="preserve">lectronics are at the heart of virtually every economic activity, </w:t>
      </w:r>
      <w:r>
        <w:rPr>
          <w:rFonts w:ascii="Aptos" w:hAnsi="Aptos"/>
          <w:color w:val="000000" w:themeColor="text1"/>
          <w:sz w:val="24"/>
          <w:szCs w:val="24"/>
        </w:rPr>
        <w:t xml:space="preserve">making the electronics supply chain vital to our economies, governments, and </w:t>
      </w:r>
      <w:r w:rsidRPr="00D843B3">
        <w:rPr>
          <w:rFonts w:ascii="Aptos" w:hAnsi="Aptos"/>
          <w:color w:val="000000" w:themeColor="text1"/>
          <w:sz w:val="24"/>
          <w:szCs w:val="24"/>
        </w:rPr>
        <w:t xml:space="preserve">daily lives.   </w:t>
      </w:r>
    </w:p>
    <w:p w14:paraId="38FFC97D" w14:textId="77777777" w:rsidR="00D15337" w:rsidRPr="00D843B3" w:rsidRDefault="00D15337" w:rsidP="00D15337">
      <w:pPr>
        <w:rPr>
          <w:rFonts w:ascii="Aptos" w:hAnsi="Aptos"/>
          <w:color w:val="000000" w:themeColor="text1"/>
          <w:sz w:val="24"/>
          <w:szCs w:val="24"/>
        </w:rPr>
      </w:pPr>
    </w:p>
    <w:p w14:paraId="47E19B73" w14:textId="77777777" w:rsidR="00D15337" w:rsidRPr="00D843B3" w:rsidRDefault="00D15337" w:rsidP="00D15337">
      <w:pPr>
        <w:rPr>
          <w:rFonts w:ascii="Aptos" w:hAnsi="Aptos"/>
          <w:color w:val="000000" w:themeColor="text1"/>
          <w:sz w:val="24"/>
          <w:szCs w:val="24"/>
        </w:rPr>
      </w:pPr>
      <w:r w:rsidRPr="00D843B3">
        <w:rPr>
          <w:rFonts w:ascii="Aptos" w:hAnsi="Aptos"/>
          <w:sz w:val="24"/>
          <w:szCs w:val="24"/>
        </w:rPr>
        <w:t>But when it comes to securing the electronics supply chain, n</w:t>
      </w:r>
      <w:r w:rsidRPr="00D843B3">
        <w:rPr>
          <w:rFonts w:ascii="Aptos" w:hAnsi="Aptos"/>
          <w:color w:val="000000" w:themeColor="text1"/>
          <w:sz w:val="24"/>
          <w:szCs w:val="24"/>
        </w:rPr>
        <w:t>o single company or country can stand alone.</w:t>
      </w:r>
      <w:r w:rsidRPr="00D843B3">
        <w:rPr>
          <w:rFonts w:ascii="Aptos" w:hAnsi="Aptos"/>
          <w:sz w:val="24"/>
          <w:szCs w:val="24"/>
        </w:rPr>
        <w:t xml:space="preserve"> </w:t>
      </w:r>
      <w:r w:rsidRPr="00D843B3">
        <w:rPr>
          <w:rFonts w:ascii="Aptos" w:hAnsi="Aptos"/>
          <w:color w:val="000000" w:themeColor="text1"/>
          <w:sz w:val="24"/>
          <w:szCs w:val="24"/>
        </w:rPr>
        <w:t xml:space="preserve">Electronics have the most globally integrated supply chain of any industry, surpassing even the automotive sector in cross-border complexity. That degree of interdependence challenges the notion </w:t>
      </w:r>
      <w:r>
        <w:rPr>
          <w:rFonts w:ascii="Aptos" w:hAnsi="Aptos"/>
          <w:color w:val="000000" w:themeColor="text1"/>
          <w:sz w:val="24"/>
          <w:szCs w:val="24"/>
        </w:rPr>
        <w:t>that any one nation can build</w:t>
      </w:r>
      <w:r w:rsidRPr="00D843B3">
        <w:rPr>
          <w:rFonts w:ascii="Aptos" w:hAnsi="Aptos"/>
          <w:color w:val="000000" w:themeColor="text1"/>
          <w:sz w:val="24"/>
          <w:szCs w:val="24"/>
        </w:rPr>
        <w:t xml:space="preserve"> a complete domestic ecosystem for electronics manufacturing. </w:t>
      </w:r>
    </w:p>
    <w:p w14:paraId="35156451" w14:textId="77777777" w:rsidR="00D15337" w:rsidRPr="00D843B3" w:rsidRDefault="00D15337" w:rsidP="00D15337">
      <w:pPr>
        <w:rPr>
          <w:rFonts w:ascii="Aptos" w:hAnsi="Aptos"/>
          <w:color w:val="000000" w:themeColor="text1"/>
          <w:sz w:val="24"/>
          <w:szCs w:val="24"/>
        </w:rPr>
      </w:pPr>
    </w:p>
    <w:p w14:paraId="10B65397" w14:textId="77777777" w:rsidR="00D15337" w:rsidRPr="00D843B3" w:rsidRDefault="00D15337" w:rsidP="00D15337">
      <w:pPr>
        <w:rPr>
          <w:rFonts w:ascii="Aptos" w:hAnsi="Aptos"/>
          <w:color w:val="000000" w:themeColor="text1"/>
          <w:sz w:val="24"/>
          <w:szCs w:val="24"/>
        </w:rPr>
      </w:pPr>
      <w:r w:rsidRPr="00D843B3">
        <w:rPr>
          <w:rFonts w:ascii="Aptos" w:hAnsi="Aptos"/>
          <w:color w:val="000000" w:themeColor="text1"/>
          <w:sz w:val="24"/>
          <w:szCs w:val="24"/>
        </w:rPr>
        <w:t xml:space="preserve">Yes, every nation has an interest in creating a more robust domestic industrial base – including the skilled workers needed to build and </w:t>
      </w:r>
      <w:r>
        <w:rPr>
          <w:rFonts w:ascii="Aptos" w:hAnsi="Aptos"/>
          <w:color w:val="000000" w:themeColor="text1"/>
          <w:sz w:val="24"/>
          <w:szCs w:val="24"/>
        </w:rPr>
        <w:t>utilize it – but they must also have more secure and resilient</w:t>
      </w:r>
      <w:r w:rsidRPr="00D843B3">
        <w:rPr>
          <w:rFonts w:ascii="Aptos" w:hAnsi="Aptos"/>
          <w:color w:val="000000" w:themeColor="text1"/>
          <w:sz w:val="24"/>
          <w:szCs w:val="24"/>
        </w:rPr>
        <w:t xml:space="preserve"> international supply chains.  </w:t>
      </w:r>
    </w:p>
    <w:p w14:paraId="3DB18B5E" w14:textId="77777777" w:rsidR="00D15337" w:rsidRPr="00D843B3" w:rsidRDefault="00D15337" w:rsidP="00D15337">
      <w:pPr>
        <w:rPr>
          <w:rFonts w:ascii="Aptos" w:hAnsi="Aptos"/>
          <w:color w:val="000000" w:themeColor="text1"/>
          <w:sz w:val="24"/>
          <w:szCs w:val="24"/>
        </w:rPr>
      </w:pPr>
    </w:p>
    <w:p w14:paraId="5F3C61E0" w14:textId="77777777" w:rsidR="00D15337" w:rsidRPr="00D843B3" w:rsidRDefault="00D15337" w:rsidP="00D15337">
      <w:pPr>
        <w:jc w:val="center"/>
        <w:rPr>
          <w:rFonts w:ascii="Aptos" w:hAnsi="Aptos"/>
          <w:b/>
          <w:bCs/>
          <w:sz w:val="24"/>
          <w:szCs w:val="24"/>
        </w:rPr>
      </w:pPr>
      <w:r w:rsidRPr="00D843B3">
        <w:rPr>
          <w:rFonts w:ascii="Aptos" w:hAnsi="Aptos"/>
          <w:b/>
          <w:bCs/>
          <w:sz w:val="24"/>
          <w:szCs w:val="24"/>
        </w:rPr>
        <w:t xml:space="preserve">The U.S. Policy Agenda </w:t>
      </w:r>
      <w:r w:rsidRPr="00D843B3">
        <w:rPr>
          <w:rFonts w:ascii="Aptos" w:hAnsi="Aptos"/>
          <w:b/>
          <w:bCs/>
          <w:sz w:val="24"/>
          <w:szCs w:val="24"/>
        </w:rPr>
        <w:br/>
      </w:r>
    </w:p>
    <w:p w14:paraId="2A83A837" w14:textId="77777777" w:rsidR="00D15337" w:rsidRPr="00D843B3" w:rsidRDefault="00D15337" w:rsidP="00D15337">
      <w:pPr>
        <w:rPr>
          <w:rFonts w:ascii="Aptos" w:hAnsi="Aptos" w:cstheme="majorHAnsi"/>
          <w:sz w:val="24"/>
          <w:szCs w:val="24"/>
        </w:rPr>
      </w:pPr>
      <w:r w:rsidRPr="00D843B3">
        <w:rPr>
          <w:rFonts w:ascii="Aptos" w:hAnsi="Aptos" w:cstheme="majorHAnsi"/>
          <w:sz w:val="24"/>
          <w:szCs w:val="24"/>
        </w:rPr>
        <w:t xml:space="preserve">Well-documented </w:t>
      </w:r>
      <w:r>
        <w:rPr>
          <w:rFonts w:ascii="Aptos" w:hAnsi="Aptos" w:cstheme="majorHAnsi"/>
          <w:sz w:val="24"/>
          <w:szCs w:val="24"/>
        </w:rPr>
        <w:t>supply chain gaps in the U.S. electronics industry pose a threat to</w:t>
      </w:r>
      <w:r w:rsidRPr="00D843B3">
        <w:rPr>
          <w:rFonts w:ascii="Aptos" w:hAnsi="Aptos" w:cstheme="majorHAnsi"/>
          <w:sz w:val="24"/>
          <w:szCs w:val="24"/>
        </w:rPr>
        <w:t xml:space="preserve"> U.S. national and economic security. On behalf of our members, the Global Electronics Association calls on the U.S. Administration and Congress to adopt the following actions to build real resilience “from silicon to systems.” </w:t>
      </w:r>
    </w:p>
    <w:p w14:paraId="17D917A8" w14:textId="77777777" w:rsidR="00D15337" w:rsidRPr="00D843B3" w:rsidRDefault="00D15337" w:rsidP="00D15337">
      <w:pPr>
        <w:rPr>
          <w:rFonts w:ascii="Aptos" w:hAnsi="Aptos"/>
          <w:sz w:val="24"/>
          <w:szCs w:val="24"/>
        </w:rPr>
      </w:pPr>
    </w:p>
    <w:p w14:paraId="7E6D3B0E" w14:textId="77777777" w:rsidR="00D15337" w:rsidRPr="00D843B3" w:rsidRDefault="00D15337" w:rsidP="00D15337">
      <w:pPr>
        <w:pStyle w:val="Heading1"/>
        <w:spacing w:before="0" w:after="0"/>
        <w:jc w:val="both"/>
        <w:rPr>
          <w:rFonts w:ascii="Aptos" w:eastAsiaTheme="minorHAnsi" w:hAnsi="Aptos" w:cstheme="minorBidi"/>
          <w:b/>
          <w:bCs/>
          <w:color w:val="auto"/>
          <w:sz w:val="24"/>
          <w:szCs w:val="24"/>
        </w:rPr>
      </w:pPr>
      <w:r w:rsidRPr="00D843B3">
        <w:rPr>
          <w:rFonts w:ascii="Aptos" w:eastAsiaTheme="minorHAnsi" w:hAnsi="Aptos" w:cstheme="minorBidi"/>
          <w:b/>
          <w:bCs/>
          <w:color w:val="auto"/>
          <w:sz w:val="24"/>
          <w:szCs w:val="24"/>
        </w:rPr>
        <w:t xml:space="preserve">Develop a Proactive National Electronics Strategy </w:t>
      </w:r>
    </w:p>
    <w:p w14:paraId="3F7F7CAD" w14:textId="77777777" w:rsidR="00D15337" w:rsidRPr="00D843B3" w:rsidRDefault="00D15337" w:rsidP="00D15337">
      <w:pPr>
        <w:pStyle w:val="ListParagraph"/>
        <w:numPr>
          <w:ilvl w:val="0"/>
          <w:numId w:val="2"/>
        </w:numPr>
        <w:ind w:left="720"/>
        <w:rPr>
          <w:rFonts w:ascii="Aptos" w:hAnsi="Aptos" w:cstheme="majorHAnsi"/>
          <w:sz w:val="24"/>
          <w:szCs w:val="24"/>
        </w:rPr>
      </w:pPr>
      <w:r w:rsidRPr="00D843B3">
        <w:rPr>
          <w:rFonts w:ascii="Aptos" w:hAnsi="Aptos" w:cstheme="majorHAnsi"/>
          <w:sz w:val="24"/>
          <w:szCs w:val="24"/>
        </w:rPr>
        <w:t xml:space="preserve">The U.S. Government has identified mission-critical gaps in its electronics supply chain in more than a half-dozen major reports over the last 20 years. </w:t>
      </w:r>
    </w:p>
    <w:p w14:paraId="18DEC49A" w14:textId="77777777" w:rsidR="00D15337" w:rsidRPr="00D843B3" w:rsidRDefault="00D15337" w:rsidP="00D15337">
      <w:pPr>
        <w:pStyle w:val="ListParagraph"/>
        <w:numPr>
          <w:ilvl w:val="0"/>
          <w:numId w:val="2"/>
        </w:numPr>
        <w:ind w:left="720"/>
        <w:rPr>
          <w:rFonts w:ascii="Aptos" w:hAnsi="Aptos" w:cstheme="majorHAnsi"/>
          <w:sz w:val="24"/>
          <w:szCs w:val="24"/>
        </w:rPr>
      </w:pPr>
      <w:r w:rsidRPr="00D843B3">
        <w:rPr>
          <w:rFonts w:ascii="Aptos" w:hAnsi="Aptos" w:cstheme="majorHAnsi"/>
          <w:sz w:val="24"/>
          <w:szCs w:val="24"/>
        </w:rPr>
        <w:t xml:space="preserve">The U.S. Government should convene the entire ecosystem—semiconductors, packaging &amp; testing, substrates, printed circuit boards (PCBs), and electronics manufacturing service (EMS) providers—to define a national strategy for securing the United States’ ability to build and procure the electronic systems it needs for its national defense and critical infrastructure. </w:t>
      </w:r>
    </w:p>
    <w:p w14:paraId="352913EC" w14:textId="77777777" w:rsidR="00D15337" w:rsidRPr="00D843B3" w:rsidRDefault="00D15337" w:rsidP="00D15337">
      <w:pPr>
        <w:rPr>
          <w:rFonts w:ascii="Aptos" w:hAnsi="Aptos"/>
          <w:sz w:val="24"/>
          <w:szCs w:val="24"/>
        </w:rPr>
      </w:pPr>
    </w:p>
    <w:p w14:paraId="03EE259F" w14:textId="77777777" w:rsidR="00D15337" w:rsidRPr="00D843B3" w:rsidRDefault="00D15337" w:rsidP="00D15337">
      <w:pPr>
        <w:pStyle w:val="Heading1"/>
        <w:spacing w:before="0" w:after="0"/>
        <w:ind w:left="360" w:hanging="360"/>
        <w:jc w:val="both"/>
        <w:rPr>
          <w:rFonts w:ascii="Aptos" w:eastAsiaTheme="minorHAnsi" w:hAnsi="Aptos" w:cstheme="minorBidi"/>
          <w:b/>
          <w:bCs/>
          <w:color w:val="auto"/>
          <w:sz w:val="24"/>
          <w:szCs w:val="24"/>
        </w:rPr>
      </w:pPr>
      <w:r w:rsidRPr="00D843B3">
        <w:rPr>
          <w:rFonts w:ascii="Aptos" w:eastAsiaTheme="minorHAnsi" w:hAnsi="Aptos" w:cstheme="minorBidi"/>
          <w:b/>
          <w:bCs/>
          <w:color w:val="auto"/>
          <w:sz w:val="24"/>
          <w:szCs w:val="24"/>
        </w:rPr>
        <w:t xml:space="preserve">Unleash Investment in the Electronics Industry </w:t>
      </w:r>
    </w:p>
    <w:p w14:paraId="6225F2EA" w14:textId="77777777" w:rsidR="00D15337" w:rsidRPr="00D843B3" w:rsidRDefault="00D15337" w:rsidP="00D15337">
      <w:pPr>
        <w:pStyle w:val="ListParagraph"/>
        <w:numPr>
          <w:ilvl w:val="0"/>
          <w:numId w:val="3"/>
        </w:numPr>
        <w:rPr>
          <w:rFonts w:ascii="Aptos" w:hAnsi="Aptos"/>
          <w:color w:val="000000" w:themeColor="text1"/>
          <w:sz w:val="24"/>
          <w:szCs w:val="24"/>
        </w:rPr>
      </w:pPr>
      <w:r w:rsidRPr="00D843B3">
        <w:rPr>
          <w:rFonts w:ascii="Aptos" w:hAnsi="Aptos"/>
          <w:color w:val="000000" w:themeColor="text1"/>
          <w:sz w:val="24"/>
          <w:szCs w:val="24"/>
        </w:rPr>
        <w:t>Enable investment through grants, loans, loan guarantees, and investment tax credits for electronics manufacturing</w:t>
      </w:r>
      <w:r>
        <w:rPr>
          <w:rFonts w:ascii="Aptos" w:hAnsi="Aptos"/>
          <w:color w:val="000000" w:themeColor="text1"/>
          <w:sz w:val="24"/>
          <w:szCs w:val="24"/>
        </w:rPr>
        <w:t>,</w:t>
      </w:r>
      <w:r w:rsidRPr="00D843B3">
        <w:rPr>
          <w:rFonts w:ascii="Aptos" w:hAnsi="Aptos"/>
          <w:color w:val="000000" w:themeColor="text1"/>
          <w:sz w:val="24"/>
          <w:szCs w:val="24"/>
        </w:rPr>
        <w:t xml:space="preserve"> including </w:t>
      </w:r>
      <w:r>
        <w:rPr>
          <w:rFonts w:ascii="Aptos" w:hAnsi="Aptos"/>
          <w:color w:val="000000" w:themeColor="text1"/>
          <w:sz w:val="24"/>
          <w:szCs w:val="24"/>
        </w:rPr>
        <w:t xml:space="preserve">PCBs, </w:t>
      </w:r>
      <w:r w:rsidRPr="00D843B3">
        <w:rPr>
          <w:rFonts w:ascii="Aptos" w:hAnsi="Aptos"/>
          <w:color w:val="000000" w:themeColor="text1"/>
          <w:sz w:val="24"/>
          <w:szCs w:val="24"/>
        </w:rPr>
        <w:t>electronics assembl</w:t>
      </w:r>
      <w:r>
        <w:rPr>
          <w:rFonts w:ascii="Aptos" w:hAnsi="Aptos"/>
          <w:color w:val="000000" w:themeColor="text1"/>
          <w:sz w:val="24"/>
          <w:szCs w:val="24"/>
        </w:rPr>
        <w:t>ies</w:t>
      </w:r>
      <w:r w:rsidRPr="00D843B3">
        <w:rPr>
          <w:rFonts w:ascii="Aptos" w:hAnsi="Aptos"/>
          <w:color w:val="000000" w:themeColor="text1"/>
          <w:sz w:val="24"/>
          <w:szCs w:val="24"/>
        </w:rPr>
        <w:t xml:space="preserve">, wire harness manufacturing, and advanced packaging. </w:t>
      </w:r>
    </w:p>
    <w:p w14:paraId="64E4F703" w14:textId="77777777" w:rsidR="00D15337" w:rsidRPr="00D843B3" w:rsidRDefault="00D15337" w:rsidP="00D15337">
      <w:pPr>
        <w:pStyle w:val="ListParagraph"/>
        <w:numPr>
          <w:ilvl w:val="0"/>
          <w:numId w:val="3"/>
        </w:numPr>
        <w:rPr>
          <w:rFonts w:ascii="Aptos" w:hAnsi="Aptos"/>
          <w:sz w:val="24"/>
          <w:szCs w:val="24"/>
        </w:rPr>
      </w:pPr>
      <w:r w:rsidRPr="00D843B3">
        <w:rPr>
          <w:rFonts w:ascii="Aptos" w:hAnsi="Aptos" w:cstheme="majorHAnsi"/>
          <w:sz w:val="24"/>
          <w:szCs w:val="24"/>
        </w:rPr>
        <w:t>Pass H.R. 3597, the Protecting Circuit Boards and Substrates Act, which would a</w:t>
      </w:r>
      <w:r w:rsidRPr="00D843B3">
        <w:rPr>
          <w:rFonts w:ascii="Aptos" w:hAnsi="Aptos"/>
          <w:sz w:val="24"/>
          <w:szCs w:val="24"/>
        </w:rPr>
        <w:t xml:space="preserve">uthorize federal investment in domestic PCB and IC substrate production and </w:t>
      </w:r>
      <w:r w:rsidRPr="00D843B3">
        <w:rPr>
          <w:rFonts w:ascii="Aptos" w:hAnsi="Aptos"/>
          <w:sz w:val="24"/>
          <w:szCs w:val="24"/>
        </w:rPr>
        <w:lastRenderedPageBreak/>
        <w:t xml:space="preserve">establish a 25% tax credit for companies that source U.S.-made PCBs and substrates. </w:t>
      </w:r>
    </w:p>
    <w:p w14:paraId="3EE51F88" w14:textId="77777777" w:rsidR="00D15337" w:rsidRPr="00D843B3" w:rsidRDefault="00D15337" w:rsidP="00D15337">
      <w:pPr>
        <w:rPr>
          <w:rFonts w:ascii="Aptos" w:hAnsi="Aptos" w:cstheme="majorHAnsi"/>
          <w:sz w:val="24"/>
          <w:szCs w:val="24"/>
        </w:rPr>
      </w:pPr>
    </w:p>
    <w:p w14:paraId="76F77E64" w14:textId="77777777" w:rsidR="00D15337" w:rsidRPr="00D843B3" w:rsidRDefault="00D15337" w:rsidP="00D15337">
      <w:pPr>
        <w:pStyle w:val="Heading1"/>
        <w:spacing w:before="0" w:after="0"/>
        <w:ind w:left="360" w:hanging="360"/>
        <w:jc w:val="both"/>
        <w:rPr>
          <w:rFonts w:ascii="Aptos" w:eastAsiaTheme="minorHAnsi" w:hAnsi="Aptos" w:cstheme="minorBidi"/>
          <w:b/>
          <w:bCs/>
          <w:color w:val="auto"/>
          <w:sz w:val="24"/>
          <w:szCs w:val="24"/>
        </w:rPr>
      </w:pPr>
      <w:r w:rsidRPr="00D843B3">
        <w:rPr>
          <w:rFonts w:ascii="Aptos" w:eastAsiaTheme="minorHAnsi" w:hAnsi="Aptos" w:cstheme="minorBidi"/>
          <w:b/>
          <w:bCs/>
          <w:color w:val="auto"/>
          <w:sz w:val="24"/>
          <w:szCs w:val="24"/>
        </w:rPr>
        <w:t xml:space="preserve">Secure the National Defense Supply Chain </w:t>
      </w:r>
    </w:p>
    <w:p w14:paraId="0FB8C84E" w14:textId="77777777" w:rsidR="00D15337" w:rsidRPr="00D843B3" w:rsidRDefault="00D15337" w:rsidP="00D15337">
      <w:pPr>
        <w:pStyle w:val="ListParagraph"/>
        <w:numPr>
          <w:ilvl w:val="0"/>
          <w:numId w:val="4"/>
        </w:numPr>
        <w:rPr>
          <w:rFonts w:ascii="Aptos" w:hAnsi="Aptos" w:cstheme="majorHAnsi"/>
          <w:sz w:val="24"/>
          <w:szCs w:val="24"/>
        </w:rPr>
      </w:pPr>
      <w:r w:rsidRPr="00D843B3">
        <w:rPr>
          <w:rFonts w:ascii="Aptos" w:hAnsi="Aptos" w:cstheme="majorHAnsi"/>
          <w:sz w:val="24"/>
          <w:szCs w:val="24"/>
        </w:rPr>
        <w:t xml:space="preserve">Restore and boost funding under the Defense Production Act for PCB and advanced packaging manufacturing in the United States. </w:t>
      </w:r>
    </w:p>
    <w:p w14:paraId="3EE9031F" w14:textId="77777777" w:rsidR="00D15337" w:rsidRPr="00D843B3" w:rsidRDefault="00D15337" w:rsidP="00D15337">
      <w:pPr>
        <w:pStyle w:val="ListParagraph"/>
        <w:numPr>
          <w:ilvl w:val="0"/>
          <w:numId w:val="4"/>
        </w:numPr>
        <w:rPr>
          <w:rFonts w:ascii="Aptos" w:hAnsi="Aptos" w:cstheme="majorHAnsi"/>
          <w:sz w:val="24"/>
          <w:szCs w:val="24"/>
        </w:rPr>
      </w:pPr>
      <w:r w:rsidRPr="00D843B3">
        <w:rPr>
          <w:rFonts w:ascii="Aptos" w:hAnsi="Aptos" w:cstheme="majorHAnsi"/>
          <w:sz w:val="24"/>
          <w:szCs w:val="24"/>
        </w:rPr>
        <w:t>Specify PCB and PCB assembly manufacturing as categories to be prioritized by supply chain investments</w:t>
      </w:r>
      <w:r>
        <w:rPr>
          <w:rFonts w:ascii="Aptos" w:hAnsi="Aptos" w:cstheme="majorHAnsi"/>
          <w:sz w:val="24"/>
          <w:szCs w:val="24"/>
        </w:rPr>
        <w:t>,</w:t>
      </w:r>
      <w:r w:rsidRPr="00D843B3">
        <w:rPr>
          <w:rFonts w:ascii="Aptos" w:hAnsi="Aptos" w:cstheme="majorHAnsi"/>
          <w:sz w:val="24"/>
          <w:szCs w:val="24"/>
        </w:rPr>
        <w:t xml:space="preserve"> including through the Office of Strategic Capital. </w:t>
      </w:r>
    </w:p>
    <w:p w14:paraId="0C298B3D" w14:textId="77777777" w:rsidR="00D15337" w:rsidRPr="00D843B3" w:rsidRDefault="00D15337" w:rsidP="00D15337">
      <w:pPr>
        <w:pStyle w:val="ListParagraph"/>
        <w:numPr>
          <w:ilvl w:val="0"/>
          <w:numId w:val="4"/>
        </w:numPr>
        <w:rPr>
          <w:rFonts w:ascii="Aptos" w:hAnsi="Aptos" w:cstheme="majorHAnsi"/>
          <w:sz w:val="24"/>
          <w:szCs w:val="24"/>
        </w:rPr>
      </w:pPr>
      <w:r w:rsidRPr="00D843B3">
        <w:rPr>
          <w:rFonts w:ascii="Aptos" w:hAnsi="Aptos" w:cstheme="majorHAnsi"/>
          <w:sz w:val="24"/>
          <w:szCs w:val="24"/>
        </w:rPr>
        <w:t xml:space="preserve">Boost the demand signal for domestic substrates by authorizing the stockpiling of U.S.-made substrates. </w:t>
      </w:r>
    </w:p>
    <w:p w14:paraId="30CF67DF" w14:textId="77777777" w:rsidR="00D15337" w:rsidRPr="00D843B3" w:rsidRDefault="00D15337" w:rsidP="00D15337">
      <w:pPr>
        <w:pStyle w:val="ListParagraph"/>
        <w:numPr>
          <w:ilvl w:val="0"/>
          <w:numId w:val="4"/>
        </w:numPr>
        <w:rPr>
          <w:rFonts w:ascii="Aptos" w:hAnsi="Aptos" w:cstheme="majorHAnsi"/>
          <w:sz w:val="24"/>
          <w:szCs w:val="24"/>
        </w:rPr>
      </w:pPr>
      <w:r w:rsidRPr="008E5B7B">
        <w:rPr>
          <w:b/>
          <w:bCs/>
          <w:noProof/>
          <w:color w:val="000000" w:themeColor="text1"/>
        </w:rPr>
        <mc:AlternateContent>
          <mc:Choice Requires="wps">
            <w:drawing>
              <wp:anchor distT="45720" distB="45720" distL="114300" distR="114300" simplePos="0" relativeHeight="251659264" behindDoc="0" locked="0" layoutInCell="1" allowOverlap="1" wp14:anchorId="2C43C147" wp14:editId="3E5A8A4C">
                <wp:simplePos x="0" y="0"/>
                <wp:positionH relativeFrom="column">
                  <wp:posOffset>3893185</wp:posOffset>
                </wp:positionH>
                <wp:positionV relativeFrom="paragraph">
                  <wp:posOffset>311785</wp:posOffset>
                </wp:positionV>
                <wp:extent cx="259080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4620"/>
                        </a:xfrm>
                        <a:prstGeom prst="rect">
                          <a:avLst/>
                        </a:prstGeom>
                        <a:solidFill>
                          <a:srgbClr val="FFFFFF"/>
                        </a:solidFill>
                        <a:ln w="9525">
                          <a:solidFill>
                            <a:srgbClr val="000000"/>
                          </a:solidFill>
                          <a:miter lim="800000"/>
                          <a:headEnd/>
                          <a:tailEnd/>
                        </a:ln>
                      </wps:spPr>
                      <wps:txbx>
                        <w:txbxContent>
                          <w:p w14:paraId="3D26B7A6" w14:textId="77777777" w:rsidR="00D15337" w:rsidRPr="0071032A" w:rsidRDefault="00D15337" w:rsidP="00D15337">
                            <w:pPr>
                              <w:rPr>
                                <w:b/>
                                <w:bCs/>
                              </w:rPr>
                            </w:pPr>
                            <w:r w:rsidRPr="0071032A">
                              <w:rPr>
                                <w:b/>
                                <w:bCs/>
                              </w:rPr>
                              <w:t xml:space="preserve">Fast Facts </w:t>
                            </w:r>
                            <w:r>
                              <w:rPr>
                                <w:b/>
                                <w:bCs/>
                              </w:rPr>
                              <w:t xml:space="preserve">on U.S. Electronics </w:t>
                            </w:r>
                          </w:p>
                          <w:p w14:paraId="11602B1B" w14:textId="77777777" w:rsidR="00D15337" w:rsidRDefault="00D15337" w:rsidP="00D15337">
                            <w:pPr>
                              <w:pStyle w:val="ListParagraph"/>
                              <w:numPr>
                                <w:ilvl w:val="0"/>
                                <w:numId w:val="7"/>
                              </w:numPr>
                            </w:pPr>
                            <w:r>
                              <w:t xml:space="preserve">Electronics is a major vertical industry on its own, and it’s at the heart of other sectors including information technology (IT), transportation, aerospace, defense, retail, manufacturing, finance, and health care.  </w:t>
                            </w:r>
                          </w:p>
                          <w:p w14:paraId="31626F72" w14:textId="77777777" w:rsidR="00D15337" w:rsidRDefault="00D15337" w:rsidP="00D15337">
                            <w:pPr>
                              <w:pStyle w:val="ListParagraph"/>
                              <w:numPr>
                                <w:ilvl w:val="0"/>
                                <w:numId w:val="7"/>
                              </w:numPr>
                            </w:pPr>
                            <w:bookmarkStart w:id="0" w:name="_Hlk176256008"/>
                            <w:r>
                              <w:t xml:space="preserve">The electronics manufacturing industry adds $484 billion a year in direct and indirect value to the economy of the United States.  </w:t>
                            </w:r>
                          </w:p>
                          <w:p w14:paraId="285A2A94" w14:textId="77777777" w:rsidR="00D15337" w:rsidRDefault="00D15337" w:rsidP="00D15337">
                            <w:pPr>
                              <w:pStyle w:val="ListParagraph"/>
                              <w:numPr>
                                <w:ilvl w:val="0"/>
                                <w:numId w:val="7"/>
                              </w:numPr>
                            </w:pPr>
                            <w:r>
                              <w:t xml:space="preserve">The industry directly employs 1.3 million U.S. workers. </w:t>
                            </w:r>
                          </w:p>
                          <w:p w14:paraId="26203227" w14:textId="77777777" w:rsidR="00D15337" w:rsidRDefault="00D15337" w:rsidP="00D15337">
                            <w:pPr>
                              <w:pStyle w:val="ListParagraph"/>
                              <w:numPr>
                                <w:ilvl w:val="0"/>
                                <w:numId w:val="7"/>
                              </w:numPr>
                            </w:pPr>
                            <w:r>
                              <w:t xml:space="preserve">The top producing states are California, Texas, Massachusetts, New York, Oregon, Minnesota, North Carolina, Florida, Pennsylvania, Illinois, Arizona, Ohio, Wisconsin, Michigan, Colorado, and New Jersey. </w:t>
                            </w:r>
                          </w:p>
                          <w:bookmarkEnd w:id="0"/>
                          <w:p w14:paraId="3C30D976" w14:textId="77777777" w:rsidR="00D15337" w:rsidRDefault="00D15337" w:rsidP="00D15337"/>
                          <w:p w14:paraId="39134ECC" w14:textId="77777777" w:rsidR="00D15337" w:rsidRPr="00ED3D4B" w:rsidRDefault="00D15337" w:rsidP="00D15337">
                            <w:pPr>
                              <w:rPr>
                                <w:i/>
                                <w:iCs/>
                              </w:rPr>
                            </w:pPr>
                            <w:r>
                              <w:rPr>
                                <w:i/>
                                <w:iCs/>
                              </w:rPr>
                              <w:t xml:space="preserve">Source: </w:t>
                            </w:r>
                            <w:hyperlink r:id="rId11" w:history="1">
                              <w:r w:rsidRPr="00380EBF">
                                <w:rPr>
                                  <w:rStyle w:val="Hyperlink"/>
                                  <w:i/>
                                  <w:iCs/>
                                </w:rPr>
                                <w:t>Interconnecting America’s Economy: The Economic Impacts of the U.S. Electronics Manufacturing Sector</w:t>
                              </w:r>
                            </w:hyperlink>
                            <w:r>
                              <w:rPr>
                                <w:i/>
                                <w:iCs/>
                              </w:rPr>
                              <w:t>, IPC,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3C147" id="_x0000_t202" coordsize="21600,21600" o:spt="202" path="m,l,21600r21600,l21600,xe">
                <v:stroke joinstyle="miter"/>
                <v:path gradientshapeok="t" o:connecttype="rect"/>
              </v:shapetype>
              <v:shape id="Text Box 2" o:spid="_x0000_s1026" type="#_x0000_t202" style="position:absolute;left:0;text-align:left;margin-left:306.55pt;margin-top:24.55pt;width:20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">
                <v:textbox style="mso-fit-shape-to-text:t">
                  <w:txbxContent>
                    <w:p w14:paraId="3D26B7A6" w14:textId="77777777" w:rsidR="00D15337" w:rsidRPr="0071032A" w:rsidRDefault="00D15337" w:rsidP="00D15337">
                      <w:pPr>
                        <w:rPr>
                          <w:b/>
                          <w:bCs/>
                        </w:rPr>
                      </w:pPr>
                      <w:r w:rsidRPr="0071032A">
                        <w:rPr>
                          <w:b/>
                          <w:bCs/>
                        </w:rPr>
                        <w:t xml:space="preserve">Fast Facts </w:t>
                      </w:r>
                      <w:r>
                        <w:rPr>
                          <w:b/>
                          <w:bCs/>
                        </w:rPr>
                        <w:t xml:space="preserve">on U.S. Electronics </w:t>
                      </w:r>
                    </w:p>
                    <w:p w14:paraId="11602B1B" w14:textId="77777777" w:rsidR="00D15337" w:rsidRDefault="00D15337" w:rsidP="00D15337">
                      <w:pPr>
                        <w:pStyle w:val="ListParagraph"/>
                        <w:numPr>
                          <w:ilvl w:val="0"/>
                          <w:numId w:val="7"/>
                        </w:numPr>
                      </w:pPr>
                      <w:r>
                        <w:t xml:space="preserve">Electronics is a major vertical industry on its own, and it’s at the heart of other sectors including information technology (IT), transportation, aerospace, defense, retail, manufacturing, finance, and health care.  </w:t>
                      </w:r>
                    </w:p>
                    <w:p w14:paraId="31626F72" w14:textId="77777777" w:rsidR="00D15337" w:rsidRDefault="00D15337" w:rsidP="00D15337">
                      <w:pPr>
                        <w:pStyle w:val="ListParagraph"/>
                        <w:numPr>
                          <w:ilvl w:val="0"/>
                          <w:numId w:val="7"/>
                        </w:numPr>
                      </w:pPr>
                      <w:bookmarkStart w:id="1" w:name="_Hlk176256008"/>
                      <w:r>
                        <w:t xml:space="preserve">The electronics manufacturing industry adds $484 billion a year in direct and indirect value to the economy of the United States.  </w:t>
                      </w:r>
                    </w:p>
                    <w:p w14:paraId="285A2A94" w14:textId="77777777" w:rsidR="00D15337" w:rsidRDefault="00D15337" w:rsidP="00D15337">
                      <w:pPr>
                        <w:pStyle w:val="ListParagraph"/>
                        <w:numPr>
                          <w:ilvl w:val="0"/>
                          <w:numId w:val="7"/>
                        </w:numPr>
                      </w:pPr>
                      <w:r>
                        <w:t xml:space="preserve">The industry directly employs 1.3 million U.S. workers. </w:t>
                      </w:r>
                    </w:p>
                    <w:p w14:paraId="26203227" w14:textId="77777777" w:rsidR="00D15337" w:rsidRDefault="00D15337" w:rsidP="00D15337">
                      <w:pPr>
                        <w:pStyle w:val="ListParagraph"/>
                        <w:numPr>
                          <w:ilvl w:val="0"/>
                          <w:numId w:val="7"/>
                        </w:numPr>
                      </w:pPr>
                      <w:r>
                        <w:t xml:space="preserve">The top producing states are California, Texas, Massachusetts, New York, Oregon, Minnesota, North Carolina, Florida, Pennsylvania, Illinois, Arizona, Ohio, Wisconsin, Michigan, Colorado, and New Jersey. </w:t>
                      </w:r>
                    </w:p>
                    <w:bookmarkEnd w:id="1"/>
                    <w:p w14:paraId="3C30D976" w14:textId="77777777" w:rsidR="00D15337" w:rsidRDefault="00D15337" w:rsidP="00D15337"/>
                    <w:p w14:paraId="39134ECC" w14:textId="77777777" w:rsidR="00D15337" w:rsidRPr="00ED3D4B" w:rsidRDefault="00D15337" w:rsidP="00D15337">
                      <w:pPr>
                        <w:rPr>
                          <w:i/>
                          <w:iCs/>
                        </w:rPr>
                      </w:pPr>
                      <w:r>
                        <w:rPr>
                          <w:i/>
                          <w:iCs/>
                        </w:rPr>
                        <w:t xml:space="preserve">Source: </w:t>
                      </w:r>
                      <w:hyperlink r:id="rId12" w:history="1">
                        <w:r w:rsidRPr="00380EBF">
                          <w:rPr>
                            <w:rStyle w:val="Hyperlink"/>
                            <w:i/>
                            <w:iCs/>
                          </w:rPr>
                          <w:t>Interconnecting America’s Economy: The Economic Impacts of the U.S. Electronics Manufacturing Sector</w:t>
                        </w:r>
                      </w:hyperlink>
                      <w:r>
                        <w:rPr>
                          <w:i/>
                          <w:iCs/>
                        </w:rPr>
                        <w:t>, IPC, 2020</w:t>
                      </w:r>
                    </w:p>
                  </w:txbxContent>
                </v:textbox>
                <w10:wrap type="square"/>
              </v:shape>
            </w:pict>
          </mc:Fallback>
        </mc:AlternateContent>
      </w:r>
      <w:r w:rsidRPr="00D843B3">
        <w:rPr>
          <w:rFonts w:ascii="Aptos" w:hAnsi="Aptos" w:cstheme="majorHAnsi"/>
          <w:sz w:val="24"/>
          <w:szCs w:val="24"/>
        </w:rPr>
        <w:t xml:space="preserve">Adopt industry-backed “trusted sourcing” standards in federal procurement for defense and critical infrastructure systems. </w:t>
      </w:r>
    </w:p>
    <w:p w14:paraId="1FD09F25" w14:textId="77777777" w:rsidR="00D15337" w:rsidRPr="00D843B3" w:rsidRDefault="00D15337" w:rsidP="00D15337">
      <w:pPr>
        <w:rPr>
          <w:rFonts w:ascii="Aptos" w:hAnsi="Aptos"/>
          <w:sz w:val="24"/>
          <w:szCs w:val="24"/>
        </w:rPr>
      </w:pPr>
    </w:p>
    <w:p w14:paraId="21760CB6" w14:textId="77777777" w:rsidR="00D15337" w:rsidRPr="00D843B3" w:rsidRDefault="00D15337" w:rsidP="00D15337">
      <w:pPr>
        <w:pStyle w:val="Heading1"/>
        <w:spacing w:before="0" w:after="0"/>
        <w:ind w:left="360" w:hanging="360"/>
        <w:jc w:val="both"/>
        <w:rPr>
          <w:rFonts w:ascii="Aptos" w:eastAsiaTheme="minorHAnsi" w:hAnsi="Aptos" w:cstheme="minorBidi"/>
          <w:b/>
          <w:bCs/>
          <w:color w:val="auto"/>
          <w:sz w:val="24"/>
          <w:szCs w:val="24"/>
        </w:rPr>
      </w:pPr>
      <w:r w:rsidRPr="00D843B3">
        <w:rPr>
          <w:rFonts w:ascii="Aptos" w:eastAsiaTheme="minorHAnsi" w:hAnsi="Aptos" w:cstheme="minorBidi"/>
          <w:b/>
          <w:bCs/>
          <w:color w:val="auto"/>
          <w:sz w:val="24"/>
          <w:szCs w:val="24"/>
        </w:rPr>
        <w:t xml:space="preserve">Build Talent Pipelines and Career Pathways </w:t>
      </w:r>
    </w:p>
    <w:p w14:paraId="48D2536B" w14:textId="77777777" w:rsidR="00D15337" w:rsidRDefault="00D15337" w:rsidP="00D15337">
      <w:pPr>
        <w:pStyle w:val="ListParagraph"/>
        <w:numPr>
          <w:ilvl w:val="0"/>
          <w:numId w:val="5"/>
        </w:numPr>
        <w:rPr>
          <w:rFonts w:ascii="Aptos" w:hAnsi="Aptos" w:cstheme="majorHAnsi"/>
          <w:sz w:val="24"/>
          <w:szCs w:val="24"/>
        </w:rPr>
      </w:pPr>
      <w:r w:rsidRPr="00D843B3">
        <w:rPr>
          <w:rFonts w:ascii="Aptos" w:hAnsi="Aptos" w:cstheme="majorHAnsi"/>
          <w:sz w:val="24"/>
          <w:szCs w:val="24"/>
        </w:rPr>
        <w:t>Ensure the electronics industry is supported in any sector-based strategy or partnerships at the federal and state level.</w:t>
      </w:r>
      <w:r>
        <w:rPr>
          <w:rFonts w:ascii="Aptos" w:hAnsi="Aptos" w:cstheme="majorHAnsi"/>
          <w:sz w:val="24"/>
          <w:szCs w:val="24"/>
        </w:rPr>
        <w:t xml:space="preserve"> </w:t>
      </w:r>
    </w:p>
    <w:p w14:paraId="47D71DA4" w14:textId="77777777" w:rsidR="00D15337" w:rsidRPr="00D843B3" w:rsidRDefault="00D15337" w:rsidP="00D15337">
      <w:pPr>
        <w:pStyle w:val="ListParagraph"/>
        <w:numPr>
          <w:ilvl w:val="0"/>
          <w:numId w:val="5"/>
        </w:numPr>
        <w:rPr>
          <w:rFonts w:ascii="Aptos" w:hAnsi="Aptos" w:cstheme="majorHAnsi"/>
          <w:sz w:val="24"/>
          <w:szCs w:val="24"/>
        </w:rPr>
      </w:pPr>
      <w:r w:rsidRPr="00D843B3">
        <w:rPr>
          <w:rFonts w:ascii="Aptos" w:hAnsi="Aptos" w:cstheme="majorHAnsi"/>
          <w:sz w:val="24"/>
          <w:szCs w:val="24"/>
        </w:rPr>
        <w:t xml:space="preserve">Enact Workforce Pell Grants and </w:t>
      </w:r>
      <w:r>
        <w:rPr>
          <w:rFonts w:ascii="Aptos" w:hAnsi="Aptos" w:cstheme="majorHAnsi"/>
          <w:sz w:val="24"/>
          <w:szCs w:val="24"/>
        </w:rPr>
        <w:t xml:space="preserve">build more </w:t>
      </w:r>
      <w:r w:rsidRPr="00D843B3">
        <w:rPr>
          <w:rFonts w:ascii="Aptos" w:hAnsi="Aptos" w:cstheme="majorHAnsi"/>
          <w:sz w:val="24"/>
          <w:szCs w:val="24"/>
        </w:rPr>
        <w:t>career pathways through work-based learning and industry-backed, portable</w:t>
      </w:r>
      <w:r>
        <w:rPr>
          <w:rFonts w:ascii="Aptos" w:hAnsi="Aptos" w:cstheme="majorHAnsi"/>
          <w:sz w:val="24"/>
          <w:szCs w:val="24"/>
        </w:rPr>
        <w:t>,</w:t>
      </w:r>
      <w:r w:rsidRPr="00D843B3">
        <w:rPr>
          <w:rFonts w:ascii="Aptos" w:hAnsi="Aptos" w:cstheme="majorHAnsi"/>
          <w:sz w:val="24"/>
          <w:szCs w:val="24"/>
        </w:rPr>
        <w:t xml:space="preserve"> stackable credentials.</w:t>
      </w:r>
    </w:p>
    <w:p w14:paraId="2298FA64" w14:textId="77777777" w:rsidR="00D15337" w:rsidRDefault="00D15337" w:rsidP="00D15337">
      <w:pPr>
        <w:pStyle w:val="ListParagraph"/>
        <w:numPr>
          <w:ilvl w:val="0"/>
          <w:numId w:val="5"/>
        </w:numPr>
        <w:rPr>
          <w:rFonts w:ascii="Aptos" w:hAnsi="Aptos" w:cstheme="majorHAnsi"/>
          <w:sz w:val="24"/>
          <w:szCs w:val="24"/>
        </w:rPr>
      </w:pPr>
      <w:r w:rsidRPr="00D843B3">
        <w:rPr>
          <w:rFonts w:ascii="Aptos" w:hAnsi="Aptos" w:cstheme="majorHAnsi"/>
          <w:sz w:val="24"/>
          <w:szCs w:val="24"/>
        </w:rPr>
        <w:t xml:space="preserve">Fully fund and promote the widespread adoption of apprenticeships for electronics manufacturing careers. </w:t>
      </w:r>
    </w:p>
    <w:p w14:paraId="61CA91B0" w14:textId="77777777" w:rsidR="00D15337" w:rsidRDefault="00D15337" w:rsidP="00D15337">
      <w:pPr>
        <w:rPr>
          <w:rFonts w:ascii="Aptos" w:hAnsi="Aptos" w:cstheme="majorHAnsi"/>
          <w:sz w:val="24"/>
          <w:szCs w:val="24"/>
        </w:rPr>
      </w:pPr>
    </w:p>
    <w:p w14:paraId="3343F217" w14:textId="77777777" w:rsidR="00D15337" w:rsidRPr="00D843B3" w:rsidRDefault="00D15337" w:rsidP="00D15337">
      <w:pPr>
        <w:pStyle w:val="Heading2"/>
        <w:spacing w:before="0" w:after="0"/>
        <w:rPr>
          <w:rFonts w:ascii="Aptos" w:eastAsiaTheme="minorHAnsi" w:hAnsi="Aptos" w:cstheme="minorBidi"/>
          <w:b/>
          <w:bCs/>
          <w:color w:val="auto"/>
          <w:sz w:val="24"/>
          <w:szCs w:val="24"/>
        </w:rPr>
      </w:pPr>
      <w:r w:rsidRPr="00D843B3">
        <w:rPr>
          <w:rFonts w:ascii="Aptos" w:eastAsiaTheme="minorHAnsi" w:hAnsi="Aptos" w:cstheme="minorBidi"/>
          <w:b/>
          <w:bCs/>
          <w:color w:val="auto"/>
          <w:sz w:val="24"/>
          <w:szCs w:val="24"/>
        </w:rPr>
        <w:t xml:space="preserve">Reduce or Remove </w:t>
      </w:r>
      <w:r>
        <w:rPr>
          <w:rFonts w:ascii="Aptos" w:eastAsiaTheme="minorHAnsi" w:hAnsi="Aptos" w:cstheme="minorBidi"/>
          <w:b/>
          <w:bCs/>
          <w:color w:val="auto"/>
          <w:sz w:val="24"/>
          <w:szCs w:val="24"/>
        </w:rPr>
        <w:t xml:space="preserve">Trade </w:t>
      </w:r>
      <w:r w:rsidRPr="00D843B3">
        <w:rPr>
          <w:rFonts w:ascii="Aptos" w:eastAsiaTheme="minorHAnsi" w:hAnsi="Aptos" w:cstheme="minorBidi"/>
          <w:b/>
          <w:bCs/>
          <w:color w:val="auto"/>
          <w:sz w:val="24"/>
          <w:szCs w:val="24"/>
        </w:rPr>
        <w:t>Barriers While We Rebuild</w:t>
      </w:r>
    </w:p>
    <w:p w14:paraId="50AB3E70" w14:textId="77777777" w:rsidR="00D15337" w:rsidRDefault="00D15337" w:rsidP="00D15337">
      <w:pPr>
        <w:pStyle w:val="ListParagraph"/>
        <w:numPr>
          <w:ilvl w:val="0"/>
          <w:numId w:val="6"/>
        </w:numPr>
        <w:rPr>
          <w:rFonts w:ascii="Aptos" w:hAnsi="Aptos"/>
          <w:sz w:val="24"/>
          <w:szCs w:val="24"/>
        </w:rPr>
      </w:pPr>
      <w:r>
        <w:rPr>
          <w:rFonts w:ascii="Aptos" w:hAnsi="Aptos"/>
          <w:sz w:val="24"/>
          <w:szCs w:val="24"/>
        </w:rPr>
        <w:t xml:space="preserve">Work to reduce or eliminate tariffs, </w:t>
      </w:r>
      <w:r w:rsidRPr="00380EBF">
        <w:rPr>
          <w:rFonts w:ascii="Aptos" w:hAnsi="Aptos"/>
          <w:sz w:val="24"/>
          <w:szCs w:val="24"/>
        </w:rPr>
        <w:t>which tend to negatively impact domestic electronics manufacturers</w:t>
      </w:r>
      <w:r>
        <w:rPr>
          <w:rFonts w:ascii="Aptos" w:hAnsi="Aptos"/>
          <w:sz w:val="24"/>
          <w:szCs w:val="24"/>
        </w:rPr>
        <w:t xml:space="preserve">, through bilateral and multilateral trade deals. </w:t>
      </w:r>
    </w:p>
    <w:p w14:paraId="54871F9C" w14:textId="77777777" w:rsidR="00D15337" w:rsidRPr="00AE1EE4" w:rsidRDefault="00D15337" w:rsidP="00D15337">
      <w:pPr>
        <w:pStyle w:val="ListParagraph"/>
        <w:numPr>
          <w:ilvl w:val="0"/>
          <w:numId w:val="6"/>
        </w:numPr>
        <w:rPr>
          <w:rFonts w:ascii="Aptos" w:hAnsi="Aptos"/>
          <w:sz w:val="24"/>
          <w:szCs w:val="24"/>
        </w:rPr>
      </w:pPr>
      <w:r>
        <w:rPr>
          <w:rFonts w:ascii="Aptos" w:hAnsi="Aptos"/>
          <w:sz w:val="24"/>
          <w:szCs w:val="24"/>
        </w:rPr>
        <w:t>While tariffs continue, e</w:t>
      </w:r>
      <w:r w:rsidRPr="00794B43">
        <w:rPr>
          <w:rFonts w:ascii="Aptos" w:hAnsi="Aptos"/>
          <w:sz w:val="24"/>
          <w:szCs w:val="24"/>
        </w:rPr>
        <w:t>xempt U.S. electronics manufacturers from tariffs on critical inputs</w:t>
      </w:r>
      <w:r>
        <w:rPr>
          <w:rFonts w:ascii="Aptos" w:hAnsi="Aptos"/>
          <w:sz w:val="24"/>
          <w:szCs w:val="24"/>
        </w:rPr>
        <w:t xml:space="preserve">. </w:t>
      </w:r>
    </w:p>
    <w:p w14:paraId="5ED4841A" w14:textId="77777777" w:rsidR="00D15337" w:rsidRPr="00EF091A" w:rsidRDefault="00D15337" w:rsidP="00D15337">
      <w:pPr>
        <w:pStyle w:val="ListParagraph"/>
        <w:numPr>
          <w:ilvl w:val="0"/>
          <w:numId w:val="6"/>
        </w:numPr>
        <w:rPr>
          <w:rFonts w:ascii="Aptos" w:hAnsi="Aptos"/>
          <w:sz w:val="24"/>
          <w:szCs w:val="24"/>
        </w:rPr>
      </w:pPr>
      <w:r>
        <w:rPr>
          <w:rFonts w:ascii="Aptos" w:hAnsi="Aptos"/>
          <w:sz w:val="24"/>
          <w:szCs w:val="24"/>
        </w:rPr>
        <w:t xml:space="preserve">Enable downstream, high-tech production by giving refunds and/or rebates on tariffed imports that are used to manufacture goods in the United States. </w:t>
      </w:r>
    </w:p>
    <w:p w14:paraId="19DCD0E2" w14:textId="77777777" w:rsidR="00D15337" w:rsidRDefault="00D15337" w:rsidP="00D15337">
      <w:pPr>
        <w:pStyle w:val="ListParagraph"/>
        <w:numPr>
          <w:ilvl w:val="0"/>
          <w:numId w:val="6"/>
        </w:numPr>
        <w:rPr>
          <w:rFonts w:ascii="Aptos" w:hAnsi="Aptos"/>
          <w:sz w:val="24"/>
          <w:szCs w:val="24"/>
        </w:rPr>
      </w:pPr>
      <w:r w:rsidRPr="00AE1EE4">
        <w:rPr>
          <w:rFonts w:ascii="Aptos" w:hAnsi="Aptos"/>
          <w:sz w:val="24"/>
          <w:szCs w:val="24"/>
        </w:rPr>
        <w:t xml:space="preserve">Allow duty-free import of manufacturing equipment used to build or modernize U.S. </w:t>
      </w:r>
      <w:r w:rsidRPr="00986BD7">
        <w:rPr>
          <w:rFonts w:ascii="Aptos" w:hAnsi="Aptos"/>
          <w:sz w:val="24"/>
          <w:szCs w:val="24"/>
        </w:rPr>
        <w:t>electronics factories</w:t>
      </w:r>
      <w:r>
        <w:rPr>
          <w:rFonts w:ascii="Aptos" w:hAnsi="Aptos"/>
          <w:sz w:val="24"/>
          <w:szCs w:val="24"/>
        </w:rPr>
        <w:t xml:space="preserve">. </w:t>
      </w:r>
    </w:p>
    <w:p w14:paraId="4746361C" w14:textId="77777777" w:rsidR="00D15337" w:rsidRDefault="00D15337" w:rsidP="00D15337">
      <w:pPr>
        <w:jc w:val="both"/>
        <w:rPr>
          <w:rFonts w:asciiTheme="majorHAnsi" w:hAnsiTheme="majorHAnsi" w:cstheme="majorHAnsi"/>
          <w:sz w:val="24"/>
          <w:szCs w:val="24"/>
        </w:rPr>
      </w:pPr>
    </w:p>
    <w:p w14:paraId="6B969900" w14:textId="77777777" w:rsidR="00D15337" w:rsidRDefault="00D15337" w:rsidP="00D15337">
      <w:r>
        <w:t>For More Information:</w:t>
      </w:r>
    </w:p>
    <w:p w14:paraId="0B78841F" w14:textId="77777777" w:rsidR="00D15337" w:rsidRPr="00292961" w:rsidRDefault="00D15337" w:rsidP="00D15337">
      <w:pPr>
        <w:pStyle w:val="ListParagraph"/>
        <w:numPr>
          <w:ilvl w:val="0"/>
          <w:numId w:val="8"/>
        </w:numPr>
      </w:pPr>
      <w:r w:rsidRPr="00292961">
        <w:t xml:space="preserve">Email: </w:t>
      </w:r>
      <w:hyperlink r:id="rId13" w:history="1">
        <w:r w:rsidRPr="00292961">
          <w:rPr>
            <w:rStyle w:val="Hyperlink"/>
          </w:rPr>
          <w:t>ChrisMitchell@electronics.org</w:t>
        </w:r>
      </w:hyperlink>
    </w:p>
    <w:p w14:paraId="29715B20" w14:textId="77777777" w:rsidR="00D15337" w:rsidRPr="00292961" w:rsidRDefault="00D15337" w:rsidP="00D15337">
      <w:pPr>
        <w:pStyle w:val="ListParagraph"/>
        <w:numPr>
          <w:ilvl w:val="0"/>
          <w:numId w:val="8"/>
        </w:numPr>
      </w:pPr>
      <w:r w:rsidRPr="00292961">
        <w:t xml:space="preserve">Web: </w:t>
      </w:r>
      <w:hyperlink r:id="rId14" w:history="1">
        <w:r w:rsidRPr="00292961">
          <w:rPr>
            <w:rStyle w:val="Hyperlink"/>
          </w:rPr>
          <w:t>IPC News Center</w:t>
        </w:r>
      </w:hyperlink>
    </w:p>
    <w:p w14:paraId="7CC1A77F" w14:textId="77777777" w:rsidR="00D15337" w:rsidRPr="00292961" w:rsidRDefault="00D15337" w:rsidP="00D15337">
      <w:pPr>
        <w:pStyle w:val="ListParagraph"/>
        <w:numPr>
          <w:ilvl w:val="0"/>
          <w:numId w:val="8"/>
        </w:numPr>
      </w:pPr>
      <w:r w:rsidRPr="00292961">
        <w:t xml:space="preserve">Web: </w:t>
      </w:r>
      <w:hyperlink r:id="rId15" w:history="1">
        <w:r>
          <w:rPr>
            <w:rStyle w:val="Hyperlink"/>
          </w:rPr>
          <w:t>Advocacy Home | electronics.org</w:t>
        </w:r>
      </w:hyperlink>
    </w:p>
    <w:p w14:paraId="2CBE473F" w14:textId="578B5A48" w:rsidR="00A2219E" w:rsidRPr="00D15337" w:rsidRDefault="00A2219E" w:rsidP="00D15337"/>
    <w:sectPr w:rsidR="00A2219E" w:rsidRPr="00D15337" w:rsidSect="00D15337">
      <w:headerReference w:type="even" r:id="rId16"/>
      <w:headerReference w:type="default" r:id="rId17"/>
      <w:footerReference w:type="even" r:id="rId18"/>
      <w:footerReference w:type="default" r:id="rId19"/>
      <w:headerReference w:type="first" r:id="rId20"/>
      <w:footerReference w:type="first" r:id="rId21"/>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48375" w14:textId="77777777" w:rsidR="006C1E8C" w:rsidRDefault="006C1E8C">
      <w:r>
        <w:separator/>
      </w:r>
    </w:p>
  </w:endnote>
  <w:endnote w:type="continuationSeparator" w:id="0">
    <w:p w14:paraId="54D0E9C8" w14:textId="77777777" w:rsidR="006C1E8C" w:rsidRDefault="006C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C266" w14:textId="77777777" w:rsidR="00303521" w:rsidRDefault="00303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4E58" w14:textId="77777777" w:rsidR="00303521" w:rsidRDefault="00303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74E2" w14:textId="77777777" w:rsidR="00303521" w:rsidRDefault="00303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1AEF" w14:textId="77777777" w:rsidR="006C1E8C" w:rsidRDefault="006C1E8C">
      <w:r>
        <w:separator/>
      </w:r>
    </w:p>
  </w:footnote>
  <w:footnote w:type="continuationSeparator" w:id="0">
    <w:p w14:paraId="1C08D134" w14:textId="77777777" w:rsidR="006C1E8C" w:rsidRDefault="006C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3181" w14:textId="70BF8154" w:rsidR="00D97ACF" w:rsidRDefault="00D15337">
    <w:pPr>
      <w:pStyle w:val="Header"/>
    </w:pPr>
    <w:r>
      <w:rPr>
        <w:noProof/>
      </w:rPr>
    </w:r>
    <w:r w:rsidR="00D15337">
      <w:rPr>
        <w:noProof/>
      </w:rPr>
      <w:pict w14:anchorId="7DD16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5860" o:spid="_x0000_s1027" type="#_x0000_t75" alt="" style="position:absolute;left:0;text-align:left;margin-left:0;margin-top:0;width:614.9pt;height:790.55pt;z-index:-251657216;mso-wrap-edited:f;mso-width-percent:0;mso-height-percent:0;mso-position-horizontal:center;mso-position-horizontal-relative:margin;mso-position-vertical:center;mso-position-vertical-relative:margin;mso-width-percent:0;mso-height-percent:0" o:allowincell="f">
          <v:imagedata r:id="rId1" o:title="web-watermark20-ful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A2C9" w14:textId="3E0AFE2C" w:rsidR="00960B15" w:rsidRDefault="00D15337">
    <w:pPr>
      <w:jc w:val="right"/>
      <w:rPr>
        <w:color w:val="9A002E"/>
        <w:sz w:val="20"/>
        <w:szCs w:val="20"/>
      </w:rPr>
    </w:pPr>
    <w:r>
      <w:rPr>
        <w:noProof/>
      </w:rPr>
      <w:drawing>
        <wp:inline distT="0" distB="0" distL="0" distR="0" wp14:anchorId="46C5B1C1" wp14:editId="16B8B97B">
          <wp:extent cx="5943600" cy="7178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5943600" cy="717853"/>
                  </a:xfrm>
                  <a:prstGeom prst="rect">
                    <a:avLst/>
                  </a:prstGeom>
                  <a:noFill/>
                  <a:ln>
                    <a:noFill/>
                  </a:ln>
                </pic:spPr>
              </pic:pic>
            </a:graphicData>
          </a:graphic>
        </wp:inline>
      </w:drawing>
    </w:r>
    <w:r>
      <w:rPr>
        <w:noProof/>
      </w:rPr>
    </w:r>
    <w:r w:rsidR="00D15337">
      <w:rPr>
        <w:noProof/>
      </w:rPr>
      <w:pict w14:anchorId="4BBD7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5861" o:spid="_x0000_s1026" type="#_x0000_t75" alt="" style="position:absolute;left:0;text-align:left;margin-left:0;margin-top:0;width:614.9pt;height:790.55pt;z-index:-251656192;mso-wrap-edited:f;mso-width-percent:0;mso-height-percent:0;mso-position-horizontal:center;mso-position-horizontal-relative:margin;mso-position-vertical:center;mso-position-vertical-relative:margin;mso-width-percent:0;mso-height-percent:0" o:allowincell="f">
          <v:imagedata r:id="rId2" o:title="web-watermark20-ful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E690" w14:textId="26124B7B" w:rsidR="00D97ACF" w:rsidRDefault="00D15337">
    <w:pPr>
      <w:pStyle w:val="Header"/>
    </w:pPr>
    <w:r>
      <w:rPr>
        <w:noProof/>
      </w:rPr>
    </w:r>
    <w:r w:rsidR="00D15337">
      <w:rPr>
        <w:noProof/>
      </w:rPr>
      <w:pict w14:anchorId="26E6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575859" o:spid="_x0000_s1025" type="#_x0000_t75" alt="" style="position:absolute;left:0;text-align:left;margin-left:0;margin-top:0;width:614.9pt;height:790.55pt;z-index:-251658240;mso-wrap-edited:f;mso-width-percent:0;mso-height-percent:0;mso-position-horizontal:center;mso-position-horizontal-relative:margin;mso-position-vertical:center;mso-position-vertical-relative:margin;mso-width-percent:0;mso-height-percent:0" o:allowincell="f">
          <v:imagedata r:id="rId1" o:title="web-watermark20-ful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7C15"/>
    <w:multiLevelType w:val="hybridMultilevel"/>
    <w:tmpl w:val="251C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B39D3"/>
    <w:multiLevelType w:val="hybridMultilevel"/>
    <w:tmpl w:val="18920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2A2585"/>
    <w:multiLevelType w:val="hybridMultilevel"/>
    <w:tmpl w:val="EF24B8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7185B49"/>
    <w:multiLevelType w:val="hybridMultilevel"/>
    <w:tmpl w:val="849CD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16F10F6"/>
    <w:multiLevelType w:val="multilevel"/>
    <w:tmpl w:val="A84E39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5995203"/>
    <w:multiLevelType w:val="hybridMultilevel"/>
    <w:tmpl w:val="E79A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E10BA5"/>
    <w:multiLevelType w:val="hybridMultilevel"/>
    <w:tmpl w:val="A2202C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A1B3B97"/>
    <w:multiLevelType w:val="hybridMultilevel"/>
    <w:tmpl w:val="F42A6E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0993263">
    <w:abstractNumId w:val="4"/>
  </w:num>
  <w:num w:numId="2" w16cid:durableId="986590128">
    <w:abstractNumId w:val="1"/>
  </w:num>
  <w:num w:numId="3" w16cid:durableId="1572306267">
    <w:abstractNumId w:val="6"/>
  </w:num>
  <w:num w:numId="4" w16cid:durableId="1266110385">
    <w:abstractNumId w:val="7"/>
  </w:num>
  <w:num w:numId="5" w16cid:durableId="343749604">
    <w:abstractNumId w:val="2"/>
  </w:num>
  <w:num w:numId="6" w16cid:durableId="843208355">
    <w:abstractNumId w:val="5"/>
  </w:num>
  <w:num w:numId="7" w16cid:durableId="721363452">
    <w:abstractNumId w:val="3"/>
  </w:num>
  <w:num w:numId="8" w16cid:durableId="88699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A0"/>
    <w:rsid w:val="00066635"/>
    <w:rsid w:val="000E11BA"/>
    <w:rsid w:val="000F59BF"/>
    <w:rsid w:val="000F6D84"/>
    <w:rsid w:val="001000A0"/>
    <w:rsid w:val="001160FC"/>
    <w:rsid w:val="00141BA0"/>
    <w:rsid w:val="00141C44"/>
    <w:rsid w:val="001911C3"/>
    <w:rsid w:val="001A7535"/>
    <w:rsid w:val="0021183F"/>
    <w:rsid w:val="0021235C"/>
    <w:rsid w:val="002131F1"/>
    <w:rsid w:val="00221B1B"/>
    <w:rsid w:val="00242933"/>
    <w:rsid w:val="00270FA0"/>
    <w:rsid w:val="0028357E"/>
    <w:rsid w:val="00286DE6"/>
    <w:rsid w:val="002A183D"/>
    <w:rsid w:val="002A4132"/>
    <w:rsid w:val="002D600E"/>
    <w:rsid w:val="0030255D"/>
    <w:rsid w:val="00303521"/>
    <w:rsid w:val="00306DC6"/>
    <w:rsid w:val="0031621E"/>
    <w:rsid w:val="00321600"/>
    <w:rsid w:val="00342020"/>
    <w:rsid w:val="003666E4"/>
    <w:rsid w:val="00370403"/>
    <w:rsid w:val="00390617"/>
    <w:rsid w:val="003A1618"/>
    <w:rsid w:val="003C3B65"/>
    <w:rsid w:val="00404F04"/>
    <w:rsid w:val="0042519C"/>
    <w:rsid w:val="00467D46"/>
    <w:rsid w:val="00485018"/>
    <w:rsid w:val="004B740B"/>
    <w:rsid w:val="004F6334"/>
    <w:rsid w:val="005146D7"/>
    <w:rsid w:val="00536E9B"/>
    <w:rsid w:val="005D4BFA"/>
    <w:rsid w:val="005D6E65"/>
    <w:rsid w:val="005E063E"/>
    <w:rsid w:val="00623535"/>
    <w:rsid w:val="00641711"/>
    <w:rsid w:val="00650CF4"/>
    <w:rsid w:val="0066359F"/>
    <w:rsid w:val="006A1112"/>
    <w:rsid w:val="006A27C4"/>
    <w:rsid w:val="006A2B02"/>
    <w:rsid w:val="006C1E8C"/>
    <w:rsid w:val="006C2B28"/>
    <w:rsid w:val="006C6EE5"/>
    <w:rsid w:val="006D6CDC"/>
    <w:rsid w:val="0071717D"/>
    <w:rsid w:val="00724217"/>
    <w:rsid w:val="007521F9"/>
    <w:rsid w:val="00763EDD"/>
    <w:rsid w:val="007C490C"/>
    <w:rsid w:val="007E1E53"/>
    <w:rsid w:val="00814C3F"/>
    <w:rsid w:val="008344F6"/>
    <w:rsid w:val="00841574"/>
    <w:rsid w:val="00875399"/>
    <w:rsid w:val="00882BBA"/>
    <w:rsid w:val="008C4559"/>
    <w:rsid w:val="008D06CA"/>
    <w:rsid w:val="008D30D4"/>
    <w:rsid w:val="00912EAC"/>
    <w:rsid w:val="00921829"/>
    <w:rsid w:val="00960B15"/>
    <w:rsid w:val="009627C5"/>
    <w:rsid w:val="00962866"/>
    <w:rsid w:val="00971D32"/>
    <w:rsid w:val="0099001D"/>
    <w:rsid w:val="00991165"/>
    <w:rsid w:val="0099713E"/>
    <w:rsid w:val="009C1CC4"/>
    <w:rsid w:val="009C6910"/>
    <w:rsid w:val="00A20302"/>
    <w:rsid w:val="00A2219E"/>
    <w:rsid w:val="00A42606"/>
    <w:rsid w:val="00A60368"/>
    <w:rsid w:val="00A6108B"/>
    <w:rsid w:val="00A92279"/>
    <w:rsid w:val="00B07E4C"/>
    <w:rsid w:val="00B27BED"/>
    <w:rsid w:val="00B474D7"/>
    <w:rsid w:val="00B8054A"/>
    <w:rsid w:val="00B94A31"/>
    <w:rsid w:val="00B96D21"/>
    <w:rsid w:val="00BA4474"/>
    <w:rsid w:val="00BB05A2"/>
    <w:rsid w:val="00BE6B9B"/>
    <w:rsid w:val="00BF5B72"/>
    <w:rsid w:val="00BF5C20"/>
    <w:rsid w:val="00C12F4C"/>
    <w:rsid w:val="00C33E5B"/>
    <w:rsid w:val="00C55D2E"/>
    <w:rsid w:val="00C61BA2"/>
    <w:rsid w:val="00C742F1"/>
    <w:rsid w:val="00CA38DB"/>
    <w:rsid w:val="00CC0561"/>
    <w:rsid w:val="00CC10BB"/>
    <w:rsid w:val="00CD3FB1"/>
    <w:rsid w:val="00CF6274"/>
    <w:rsid w:val="00D14D46"/>
    <w:rsid w:val="00D15337"/>
    <w:rsid w:val="00D2283D"/>
    <w:rsid w:val="00D560EA"/>
    <w:rsid w:val="00D95AD4"/>
    <w:rsid w:val="00D97ACF"/>
    <w:rsid w:val="00DC43DC"/>
    <w:rsid w:val="00DC51CC"/>
    <w:rsid w:val="00DC6CF5"/>
    <w:rsid w:val="00DD6C2C"/>
    <w:rsid w:val="00DE1110"/>
    <w:rsid w:val="00DF19F5"/>
    <w:rsid w:val="00E00E3B"/>
    <w:rsid w:val="00E02147"/>
    <w:rsid w:val="00E30BD4"/>
    <w:rsid w:val="00E67404"/>
    <w:rsid w:val="00EB76D6"/>
    <w:rsid w:val="00ED6C89"/>
    <w:rsid w:val="00EE3433"/>
    <w:rsid w:val="00EF7E5E"/>
    <w:rsid w:val="00F108C0"/>
    <w:rsid w:val="00F212A4"/>
    <w:rsid w:val="00F22E23"/>
    <w:rsid w:val="00F36389"/>
    <w:rsid w:val="00F36BE0"/>
    <w:rsid w:val="00F72393"/>
    <w:rsid w:val="00F732F3"/>
    <w:rsid w:val="00FA3A07"/>
    <w:rsid w:val="00FD256E"/>
    <w:rsid w:val="00FD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6F9EA"/>
  <w15:chartTrackingRefBased/>
  <w15:docId w15:val="{6984EDB9-081E-45BE-9640-C05131CA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1BA0"/>
    <w:pPr>
      <w:spacing w:after="0" w:line="240" w:lineRule="auto"/>
      <w:ind w:left="-726"/>
    </w:pPr>
    <w:rPr>
      <w:rFonts w:ascii="Arial" w:eastAsia="Arial" w:hAnsi="Arial" w:cs="Arial"/>
      <w:lang w:val="en"/>
    </w:rPr>
  </w:style>
  <w:style w:type="paragraph" w:styleId="Heading1">
    <w:name w:val="heading 1"/>
    <w:basedOn w:val="Normal"/>
    <w:next w:val="Normal"/>
    <w:link w:val="Heading1Char"/>
    <w:uiPriority w:val="9"/>
    <w:qFormat/>
    <w:rsid w:val="00D15337"/>
    <w:pPr>
      <w:keepNext/>
      <w:keepLines/>
      <w:spacing w:before="360" w:after="80"/>
      <w:ind w:left="0"/>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15337"/>
    <w:pPr>
      <w:keepNext/>
      <w:keepLines/>
      <w:spacing w:before="160" w:after="80"/>
      <w:ind w:left="0"/>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41BA0"/>
    <w:rPr>
      <w:sz w:val="20"/>
      <w:szCs w:val="20"/>
    </w:rPr>
  </w:style>
  <w:style w:type="character" w:customStyle="1" w:styleId="CommentTextChar">
    <w:name w:val="Comment Text Char"/>
    <w:basedOn w:val="DefaultParagraphFont"/>
    <w:link w:val="CommentText"/>
    <w:uiPriority w:val="99"/>
    <w:rsid w:val="00141BA0"/>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141BA0"/>
    <w:rPr>
      <w:sz w:val="16"/>
      <w:szCs w:val="16"/>
    </w:rPr>
  </w:style>
  <w:style w:type="paragraph" w:styleId="BalloonText">
    <w:name w:val="Balloon Text"/>
    <w:basedOn w:val="Normal"/>
    <w:link w:val="BalloonTextChar"/>
    <w:uiPriority w:val="99"/>
    <w:semiHidden/>
    <w:unhideWhenUsed/>
    <w:rsid w:val="00141B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BA0"/>
    <w:rPr>
      <w:rFonts w:ascii="Segoe UI" w:eastAsia="Arial" w:hAnsi="Segoe UI" w:cs="Segoe UI"/>
      <w:sz w:val="18"/>
      <w:szCs w:val="18"/>
      <w:lang w:val="en"/>
    </w:rPr>
  </w:style>
  <w:style w:type="character" w:styleId="Emphasis">
    <w:name w:val="Emphasis"/>
    <w:basedOn w:val="DefaultParagraphFont"/>
    <w:uiPriority w:val="20"/>
    <w:qFormat/>
    <w:rsid w:val="0099001D"/>
    <w:rPr>
      <w:i/>
      <w:iCs/>
    </w:rPr>
  </w:style>
  <w:style w:type="paragraph" w:styleId="Header">
    <w:name w:val="header"/>
    <w:basedOn w:val="Normal"/>
    <w:link w:val="HeaderChar"/>
    <w:uiPriority w:val="99"/>
    <w:unhideWhenUsed/>
    <w:rsid w:val="00DC51CC"/>
    <w:pPr>
      <w:tabs>
        <w:tab w:val="center" w:pos="4680"/>
        <w:tab w:val="right" w:pos="9360"/>
      </w:tabs>
    </w:pPr>
  </w:style>
  <w:style w:type="character" w:customStyle="1" w:styleId="HeaderChar">
    <w:name w:val="Header Char"/>
    <w:basedOn w:val="DefaultParagraphFont"/>
    <w:link w:val="Header"/>
    <w:uiPriority w:val="99"/>
    <w:rsid w:val="00DC51CC"/>
    <w:rPr>
      <w:rFonts w:ascii="Arial" w:eastAsia="Arial" w:hAnsi="Arial" w:cs="Arial"/>
      <w:lang w:val="en"/>
    </w:rPr>
  </w:style>
  <w:style w:type="paragraph" w:styleId="Footer">
    <w:name w:val="footer"/>
    <w:basedOn w:val="Normal"/>
    <w:link w:val="FooterChar"/>
    <w:uiPriority w:val="99"/>
    <w:unhideWhenUsed/>
    <w:rsid w:val="00DC51CC"/>
    <w:pPr>
      <w:tabs>
        <w:tab w:val="center" w:pos="4680"/>
        <w:tab w:val="right" w:pos="9360"/>
      </w:tabs>
    </w:pPr>
  </w:style>
  <w:style w:type="character" w:customStyle="1" w:styleId="FooterChar">
    <w:name w:val="Footer Char"/>
    <w:basedOn w:val="DefaultParagraphFont"/>
    <w:link w:val="Footer"/>
    <w:uiPriority w:val="99"/>
    <w:rsid w:val="00DC51CC"/>
    <w:rPr>
      <w:rFonts w:ascii="Arial" w:eastAsia="Arial" w:hAnsi="Arial" w:cs="Arial"/>
      <w:lang w:val="en"/>
    </w:rPr>
  </w:style>
  <w:style w:type="paragraph" w:styleId="CommentSubject">
    <w:name w:val="annotation subject"/>
    <w:basedOn w:val="CommentText"/>
    <w:next w:val="CommentText"/>
    <w:link w:val="CommentSubjectChar"/>
    <w:uiPriority w:val="99"/>
    <w:semiHidden/>
    <w:unhideWhenUsed/>
    <w:rsid w:val="00F732F3"/>
    <w:rPr>
      <w:b/>
      <w:bCs/>
    </w:rPr>
  </w:style>
  <w:style w:type="character" w:customStyle="1" w:styleId="CommentSubjectChar">
    <w:name w:val="Comment Subject Char"/>
    <w:basedOn w:val="CommentTextChar"/>
    <w:link w:val="CommentSubject"/>
    <w:uiPriority w:val="99"/>
    <w:semiHidden/>
    <w:rsid w:val="00F732F3"/>
    <w:rPr>
      <w:rFonts w:ascii="Arial" w:eastAsia="Arial" w:hAnsi="Arial" w:cs="Arial"/>
      <w:b/>
      <w:bCs/>
      <w:sz w:val="20"/>
      <w:szCs w:val="20"/>
      <w:lang w:val="en"/>
    </w:rPr>
  </w:style>
  <w:style w:type="character" w:styleId="Hyperlink">
    <w:name w:val="Hyperlink"/>
    <w:basedOn w:val="DefaultParagraphFont"/>
    <w:uiPriority w:val="99"/>
    <w:unhideWhenUsed/>
    <w:rsid w:val="00A2219E"/>
    <w:rPr>
      <w:color w:val="0563C1"/>
      <w:u w:val="single"/>
    </w:rPr>
  </w:style>
  <w:style w:type="paragraph" w:styleId="Revision">
    <w:name w:val="Revision"/>
    <w:hidden/>
    <w:uiPriority w:val="99"/>
    <w:semiHidden/>
    <w:rsid w:val="000F6D84"/>
    <w:pPr>
      <w:spacing w:after="0" w:line="240" w:lineRule="auto"/>
    </w:pPr>
    <w:rPr>
      <w:rFonts w:ascii="Arial" w:eastAsia="Arial" w:hAnsi="Arial" w:cs="Arial"/>
      <w:lang w:val="en"/>
    </w:rPr>
  </w:style>
  <w:style w:type="character" w:styleId="Strong">
    <w:name w:val="Strong"/>
    <w:basedOn w:val="DefaultParagraphFont"/>
    <w:uiPriority w:val="22"/>
    <w:qFormat/>
    <w:rsid w:val="00A42606"/>
    <w:rPr>
      <w:b/>
      <w:bCs/>
    </w:rPr>
  </w:style>
  <w:style w:type="character" w:styleId="UnresolvedMention">
    <w:name w:val="Unresolved Mention"/>
    <w:basedOn w:val="DefaultParagraphFont"/>
    <w:uiPriority w:val="99"/>
    <w:semiHidden/>
    <w:unhideWhenUsed/>
    <w:rsid w:val="00DD6C2C"/>
    <w:rPr>
      <w:color w:val="605E5C"/>
      <w:shd w:val="clear" w:color="auto" w:fill="E1DFDD"/>
    </w:rPr>
  </w:style>
  <w:style w:type="paragraph" w:styleId="ListParagraph">
    <w:name w:val="List Paragraph"/>
    <w:basedOn w:val="Normal"/>
    <w:uiPriority w:val="34"/>
    <w:qFormat/>
    <w:rsid w:val="00F36389"/>
    <w:pPr>
      <w:ind w:left="720"/>
      <w:contextualSpacing/>
    </w:pPr>
  </w:style>
  <w:style w:type="character" w:customStyle="1" w:styleId="Heading1Char">
    <w:name w:val="Heading 1 Char"/>
    <w:basedOn w:val="DefaultParagraphFont"/>
    <w:link w:val="Heading1"/>
    <w:uiPriority w:val="9"/>
    <w:rsid w:val="00D1533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D15337"/>
    <w:rPr>
      <w:rFonts w:asciiTheme="majorHAnsi" w:eastAsiaTheme="majorEastAsia" w:hAnsiTheme="majorHAnsi" w:cstheme="majorBidi"/>
      <w:color w:val="2F5496" w:themeColor="accent1" w:themeShade="BF"/>
      <w:kern w:val="2"/>
      <w:sz w:val="32"/>
      <w:szCs w:val="32"/>
      <w14:ligatures w14:val="standardContextual"/>
    </w:rPr>
  </w:style>
  <w:style w:type="paragraph" w:styleId="Title">
    <w:name w:val="Title"/>
    <w:basedOn w:val="Normal"/>
    <w:next w:val="Normal"/>
    <w:link w:val="TitleChar"/>
    <w:uiPriority w:val="10"/>
    <w:qFormat/>
    <w:rsid w:val="00D15337"/>
    <w:pPr>
      <w:spacing w:after="80"/>
      <w:ind w:left="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15337"/>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7361">
      <w:bodyDiv w:val="1"/>
      <w:marLeft w:val="0"/>
      <w:marRight w:val="0"/>
      <w:marTop w:val="0"/>
      <w:marBottom w:val="0"/>
      <w:divBdr>
        <w:top w:val="none" w:sz="0" w:space="0" w:color="auto"/>
        <w:left w:val="none" w:sz="0" w:space="0" w:color="auto"/>
        <w:bottom w:val="none" w:sz="0" w:space="0" w:color="auto"/>
        <w:right w:val="none" w:sz="0" w:space="0" w:color="auto"/>
      </w:divBdr>
    </w:div>
    <w:div w:id="552082552">
      <w:bodyDiv w:val="1"/>
      <w:marLeft w:val="0"/>
      <w:marRight w:val="0"/>
      <w:marTop w:val="0"/>
      <w:marBottom w:val="0"/>
      <w:divBdr>
        <w:top w:val="none" w:sz="0" w:space="0" w:color="auto"/>
        <w:left w:val="none" w:sz="0" w:space="0" w:color="auto"/>
        <w:bottom w:val="none" w:sz="0" w:space="0" w:color="auto"/>
        <w:right w:val="none" w:sz="0" w:space="0" w:color="auto"/>
      </w:divBdr>
    </w:div>
    <w:div w:id="956913820">
      <w:bodyDiv w:val="1"/>
      <w:marLeft w:val="0"/>
      <w:marRight w:val="0"/>
      <w:marTop w:val="0"/>
      <w:marBottom w:val="0"/>
      <w:divBdr>
        <w:top w:val="none" w:sz="0" w:space="0" w:color="auto"/>
        <w:left w:val="none" w:sz="0" w:space="0" w:color="auto"/>
        <w:bottom w:val="none" w:sz="0" w:space="0" w:color="auto"/>
        <w:right w:val="none" w:sz="0" w:space="0" w:color="auto"/>
      </w:divBdr>
    </w:div>
    <w:div w:id="1142231893">
      <w:bodyDiv w:val="1"/>
      <w:marLeft w:val="0"/>
      <w:marRight w:val="0"/>
      <w:marTop w:val="0"/>
      <w:marBottom w:val="0"/>
      <w:divBdr>
        <w:top w:val="none" w:sz="0" w:space="0" w:color="auto"/>
        <w:left w:val="none" w:sz="0" w:space="0" w:color="auto"/>
        <w:bottom w:val="none" w:sz="0" w:space="0" w:color="auto"/>
        <w:right w:val="none" w:sz="0" w:space="0" w:color="auto"/>
      </w:divBdr>
    </w:div>
    <w:div w:id="1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1549761790">
          <w:marLeft w:val="0"/>
          <w:marRight w:val="0"/>
          <w:marTop w:val="60"/>
          <w:marBottom w:val="0"/>
          <w:divBdr>
            <w:top w:val="none" w:sz="0" w:space="0" w:color="auto"/>
            <w:left w:val="none" w:sz="0" w:space="0" w:color="auto"/>
            <w:bottom w:val="none" w:sz="0" w:space="0" w:color="auto"/>
            <w:right w:val="none" w:sz="0" w:space="0" w:color="auto"/>
          </w:divBdr>
        </w:div>
      </w:divsChild>
    </w:div>
    <w:div w:id="1548836280">
      <w:bodyDiv w:val="1"/>
      <w:marLeft w:val="0"/>
      <w:marRight w:val="0"/>
      <w:marTop w:val="0"/>
      <w:marBottom w:val="0"/>
      <w:divBdr>
        <w:top w:val="none" w:sz="0" w:space="0" w:color="auto"/>
        <w:left w:val="none" w:sz="0" w:space="0" w:color="auto"/>
        <w:bottom w:val="none" w:sz="0" w:space="0" w:color="auto"/>
        <w:right w:val="none" w:sz="0" w:space="0" w:color="auto"/>
      </w:divBdr>
    </w:div>
    <w:div w:id="17521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Mitchell@electronics.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lectronics.org/media/3457/downlo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ectronics.org/media/3457/download" TargetMode="External"/><Relationship Id="rId5" Type="http://schemas.openxmlformats.org/officeDocument/2006/relationships/numbering" Target="numbering.xml"/><Relationship Id="rId15" Type="http://schemas.openxmlformats.org/officeDocument/2006/relationships/hyperlink" Target="https://www.electronics.org/advocating-global-electronics-indust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c.org/news/ipc-news-cente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4d23db-66f6-4498-9dd5-c31700817c32">
      <Terms xmlns="http://schemas.microsoft.com/office/infopath/2007/PartnerControls"/>
    </lcf76f155ced4ddcb4097134ff3c332f>
    <TaxCatchAll xmlns="6745627d-5036-4253-be70-ee516aa740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06BE97C984DD409C1D2CAEBADE5F33" ma:contentTypeVersion="18" ma:contentTypeDescription="Create a new document." ma:contentTypeScope="" ma:versionID="d6e2eaca635cb679f8dbc28099acf9ba">
  <xsd:schema xmlns:xsd="http://www.w3.org/2001/XMLSchema" xmlns:xs="http://www.w3.org/2001/XMLSchema" xmlns:p="http://schemas.microsoft.com/office/2006/metadata/properties" xmlns:ns2="6745627d-5036-4253-be70-ee516aa74033" xmlns:ns3="afa0c14a-49d9-407a-bd81-228aace08e4f" xmlns:ns4="294d23db-66f6-4498-9dd5-c31700817c32" targetNamespace="http://schemas.microsoft.com/office/2006/metadata/properties" ma:root="true" ma:fieldsID="8dde1046337be5b7e3022aae196a7467" ns2:_="" ns3:_="" ns4:_="">
    <xsd:import namespace="6745627d-5036-4253-be70-ee516aa74033"/>
    <xsd:import namespace="afa0c14a-49d9-407a-bd81-228aace08e4f"/>
    <xsd:import namespace="294d23db-66f6-4498-9dd5-c31700817c32"/>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element ref="ns4:lcf76f155ced4ddcb4097134ff3c332f" minOccurs="0"/>
                <xsd:element ref="ns2:TaxCatchAll"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5627d-5036-4253-be70-ee516aa740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d1d0ff5-2b04-47dc-84ce-fcfffed6e949}" ma:internalName="TaxCatchAll" ma:showField="CatchAllData" ma:web="6745627d-5036-4253-be70-ee516aa74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a0c14a-49d9-407a-bd81-228aace08e4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d23db-66f6-4498-9dd5-c31700817c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ad7a08-944e-4e36-a602-2a56e5b6359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2730F-1ECA-4547-8B57-D16BCC41266D}">
  <ds:schemaRefs>
    <ds:schemaRef ds:uri="http://schemas.microsoft.com/sharepoint/v3/contenttype/forms"/>
  </ds:schemaRefs>
</ds:datastoreItem>
</file>

<file path=customXml/itemProps2.xml><?xml version="1.0" encoding="utf-8"?>
<ds:datastoreItem xmlns:ds="http://schemas.openxmlformats.org/officeDocument/2006/customXml" ds:itemID="{3C6B9169-894F-4AAA-819C-963BDAAD4950}">
  <ds:schemaRefs>
    <ds:schemaRef ds:uri="http://schemas.microsoft.com/office/2006/metadata/properties"/>
    <ds:schemaRef ds:uri="http://schemas.microsoft.com/office/infopath/2007/PartnerControls"/>
    <ds:schemaRef ds:uri="294d23db-66f6-4498-9dd5-c31700817c32"/>
    <ds:schemaRef ds:uri="6745627d-5036-4253-be70-ee516aa74033"/>
  </ds:schemaRefs>
</ds:datastoreItem>
</file>

<file path=customXml/itemProps3.xml><?xml version="1.0" encoding="utf-8"?>
<ds:datastoreItem xmlns:ds="http://schemas.openxmlformats.org/officeDocument/2006/customXml" ds:itemID="{8D43465A-C901-4836-AB06-CFA4411A5E67}">
  <ds:schemaRefs>
    <ds:schemaRef ds:uri="http://schemas.openxmlformats.org/officeDocument/2006/bibliography"/>
  </ds:schemaRefs>
</ds:datastoreItem>
</file>

<file path=customXml/itemProps4.xml><?xml version="1.0" encoding="utf-8"?>
<ds:datastoreItem xmlns:ds="http://schemas.openxmlformats.org/officeDocument/2006/customXml" ds:itemID="{B8571DA2-3FE4-476B-8B24-BC5041732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5627d-5036-4253-be70-ee516aa74033"/>
    <ds:schemaRef ds:uri="afa0c14a-49d9-407a-bd81-228aace08e4f"/>
    <ds:schemaRef ds:uri="294d23db-66f6-4498-9dd5-c31700817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Knier</dc:creator>
  <cp:keywords/>
  <dc:description/>
  <cp:lastModifiedBy>Irina Gelman</cp:lastModifiedBy>
  <cp:revision>2</cp:revision>
  <cp:lastPrinted>2019-03-14T19:26:00Z</cp:lastPrinted>
  <dcterms:created xsi:type="dcterms:W3CDTF">2025-10-15T19:00:00Z</dcterms:created>
  <dcterms:modified xsi:type="dcterms:W3CDTF">2025-10-15T19:00:00Z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49e6e2993acae6da3c5dfa7ff19e0567fc959178045ff3e2281f0d817a6333be</vt:lpwstr>
  </property>
  <property fmtid="{D5CDD505-2E9C-101B-9397-08002B2CF9AE}" pid="3" name="ContentTypeId">
    <vt:lpwstr>0x0101002506BE97C984DD409C1D2CAEBADE5F33</vt:lpwstr>
  </property>
</Properties>
</file>